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Утверждаю:</w:t>
      </w:r>
    </w:p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И.О. директора МКУ ДО ДЮСШ</w:t>
      </w:r>
    </w:p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Камышловского района </w:t>
      </w:r>
    </w:p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</w:p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</w:t>
      </w:r>
      <w:proofErr w:type="spellStart"/>
      <w:r>
        <w:rPr>
          <w:rFonts w:ascii="Times New Roman" w:hAnsi="Times New Roman" w:cs="Times New Roman"/>
        </w:rPr>
        <w:t>О.А.Колясникова</w:t>
      </w:r>
      <w:proofErr w:type="spellEnd"/>
    </w:p>
    <w:p w:rsidR="008D17EA" w:rsidRDefault="008D17EA" w:rsidP="008D17EA">
      <w:pPr>
        <w:pStyle w:val="a4"/>
        <w:jc w:val="right"/>
        <w:rPr>
          <w:rFonts w:ascii="Times New Roman" w:hAnsi="Times New Roman" w:cs="Times New Roman"/>
        </w:rPr>
      </w:pPr>
    </w:p>
    <w:p w:rsidR="008D17EA" w:rsidRDefault="008D17EA" w:rsidP="008D17EA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:rsidR="008D17EA" w:rsidRDefault="008D17EA" w:rsidP="008D17E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 шахматного и шашечного турнира, посвященного </w:t>
      </w:r>
    </w:p>
    <w:p w:rsidR="008D17EA" w:rsidRDefault="008D17EA" w:rsidP="008D17E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памяти бывшего директора совхоза «Калиновский»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А.М.Ершова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D17EA" w:rsidRDefault="008D17EA" w:rsidP="008D17EA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Цели и задачи:</w:t>
      </w:r>
    </w:p>
    <w:p w:rsidR="008D17EA" w:rsidRDefault="008D17EA" w:rsidP="008D17E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популяризация игры в шахматы и шашки;</w:t>
      </w:r>
    </w:p>
    <w:p w:rsidR="008D17EA" w:rsidRDefault="008D17EA" w:rsidP="008D17E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выявление лучших игроков по шахматам и шашкам;</w:t>
      </w:r>
    </w:p>
    <w:p w:rsidR="008D17EA" w:rsidRDefault="008D17EA" w:rsidP="008D17E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патриотическое воспитание молодежи.</w:t>
      </w:r>
    </w:p>
    <w:p w:rsidR="008D17EA" w:rsidRDefault="008D17EA" w:rsidP="008D17EA">
      <w:pPr>
        <w:pStyle w:val="a4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 </w:t>
      </w:r>
      <w:r>
        <w:rPr>
          <w:rFonts w:ascii="Times New Roman" w:hAnsi="Times New Roman" w:cs="Times New Roman"/>
          <w:b/>
          <w:sz w:val="24"/>
          <w:szCs w:val="24"/>
        </w:rPr>
        <w:t>Руководство соревнованиями:</w:t>
      </w:r>
    </w:p>
    <w:p w:rsidR="008D17EA" w:rsidRDefault="008D17EA" w:rsidP="008D17E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Общее руководство возлагается на МКУ ДО ДЮСШ Камышловского района. Главный судья соревнований</w:t>
      </w:r>
      <w:r>
        <w:rPr>
          <w:rFonts w:ascii="Times New Roman" w:hAnsi="Times New Roman" w:cs="Times New Roman"/>
          <w:sz w:val="24"/>
          <w:szCs w:val="24"/>
        </w:rPr>
        <w:t xml:space="preserve"> по шахматам Ибрагимов Владислав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Файзихакович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по шашкам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Подоксенова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Ирина Марковна.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17EA" w:rsidRDefault="008D17EA" w:rsidP="008D17E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и место проведения:</w:t>
      </w:r>
    </w:p>
    <w:p w:rsidR="008D17EA" w:rsidRDefault="008D17EA" w:rsidP="008D17E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Соревнования проводятся </w:t>
      </w:r>
      <w:r>
        <w:rPr>
          <w:rFonts w:ascii="Times New Roman" w:hAnsi="Times New Roman" w:cs="Times New Roman"/>
          <w:b/>
          <w:sz w:val="24"/>
          <w:szCs w:val="24"/>
        </w:rPr>
        <w:t>18 ноября 2017</w:t>
      </w:r>
      <w:r>
        <w:rPr>
          <w:rFonts w:ascii="Times New Roman" w:hAnsi="Times New Roman" w:cs="Times New Roman"/>
          <w:sz w:val="24"/>
          <w:szCs w:val="24"/>
        </w:rPr>
        <w:t xml:space="preserve"> года в здании МКУ ДО ДЮСШ Камышловского района. Начало соревнований в 10 00 ч.</w:t>
      </w:r>
    </w:p>
    <w:p w:rsidR="008D17EA" w:rsidRDefault="008D17EA" w:rsidP="008D17E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Система проведения и участники турнира.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Соревнования личные. Состав команды по 2 человека в каждой возрастной группе по шахматам и по 2 человека от каждой возрастной группы по шашкам. Каждая организация с собой привозит шашки и шахматы.</w:t>
      </w:r>
    </w:p>
    <w:p w:rsidR="008D17EA" w:rsidRP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D17EA">
        <w:rPr>
          <w:rFonts w:ascii="Times New Roman" w:hAnsi="Times New Roman" w:cs="Times New Roman"/>
          <w:b/>
          <w:sz w:val="24"/>
          <w:szCs w:val="24"/>
        </w:rPr>
        <w:t>Возрастные группы: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группа – девушки до 2000 г.р.;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группа – юноши до 2000 г.р.;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группа – женщины 18 лет и старше;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группа – мужчины 18 лет и старше.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Подведение итогов турнира пройдет с раздельными зачетами внутри каждой группы по шахматам и шашкам для юношей и девушек, мужчин и женщин.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Контроль времени определяется организаторами по прибытию на соревнование.</w:t>
      </w:r>
    </w:p>
    <w:p w:rsidR="008D17EA" w:rsidRDefault="008D17EA" w:rsidP="008D17E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Определение победителей.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Места победителей определяются по сумме очков, набранных всеми участниками. При равенстве очков у двух и более участников, претендующих на призовые места, для выявления победителя и призеров учитываются: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количество побед;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результат личной встречи.</w:t>
      </w:r>
    </w:p>
    <w:p w:rsidR="008D17EA" w:rsidRDefault="008D17EA" w:rsidP="008D17E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Финансирование. Награждение.</w:t>
      </w:r>
    </w:p>
    <w:p w:rsidR="008D17EA" w:rsidRDefault="008D17EA" w:rsidP="008D17EA">
      <w:pPr>
        <w:pStyle w:val="a4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Проезд, питание участников за счет командирующей организации. Победители и  призеры в каждой возрастной группе награждаются медалями и грамотами МКУ ДО ДЮСШ Камышловского района.</w:t>
      </w:r>
    </w:p>
    <w:p w:rsidR="008D17EA" w:rsidRDefault="008D17EA" w:rsidP="008D17EA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Заявки.</w:t>
      </w:r>
    </w:p>
    <w:p w:rsidR="008D17EA" w:rsidRDefault="008D17EA" w:rsidP="008D17EA">
      <w:pPr>
        <w:pStyle w:val="a5"/>
        <w:ind w:left="1080"/>
        <w:jc w:val="both"/>
      </w:pPr>
      <w:r>
        <w:t xml:space="preserve">      Предварительные заявки принимаются с 13 по 17 ноября 2017 года по факсу и телефону: 8 (34375) 41-7-97; по эл. почте: </w:t>
      </w:r>
      <w:hyperlink r:id="rId6" w:history="1">
        <w:r>
          <w:rPr>
            <w:rStyle w:val="a3"/>
            <w:lang w:val="en-US"/>
          </w:rPr>
          <w:t>dsh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kamr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mail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  <w:r>
        <w:t>.</w:t>
      </w:r>
    </w:p>
    <w:p w:rsidR="008D17EA" w:rsidRDefault="008D17EA" w:rsidP="008D17EA">
      <w:pPr>
        <w:pStyle w:val="a5"/>
        <w:ind w:left="1080"/>
        <w:jc w:val="both"/>
      </w:pPr>
      <w:r>
        <w:t xml:space="preserve">     Заявки, заверенные</w:t>
      </w:r>
      <w:r>
        <w:t xml:space="preserve"> врачом, соответствующей формы: </w:t>
      </w:r>
      <w:bookmarkStart w:id="0" w:name="_GoBack"/>
      <w:bookmarkEnd w:id="0"/>
      <w:r>
        <w:t>фамилия, имя, отчество, год рождения и домашний адрес  подаются в судейскую коллегию  по прибытию на соревнования.</w:t>
      </w:r>
    </w:p>
    <w:p w:rsidR="008D17EA" w:rsidRDefault="008D17EA" w:rsidP="008D17EA">
      <w:pPr>
        <w:pStyle w:val="a5"/>
        <w:ind w:left="1080"/>
      </w:pPr>
    </w:p>
    <w:p w:rsidR="008D17EA" w:rsidRDefault="008D17EA" w:rsidP="008D17EA">
      <w:pPr>
        <w:pStyle w:val="a5"/>
        <w:ind w:left="10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 НА СОРЕВНОВАНИЕ!</w:t>
      </w:r>
    </w:p>
    <w:p w:rsidR="008F2714" w:rsidRDefault="008F2714"/>
    <w:sectPr w:rsidR="008F27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9E2A31"/>
    <w:multiLevelType w:val="hybridMultilevel"/>
    <w:tmpl w:val="B65428C6"/>
    <w:lvl w:ilvl="0" w:tplc="A106EAAE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00B77FD"/>
    <w:multiLevelType w:val="hybridMultilevel"/>
    <w:tmpl w:val="EBCA6C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616"/>
    <w:rsid w:val="008D17EA"/>
    <w:rsid w:val="008F2714"/>
    <w:rsid w:val="009F1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17EA"/>
    <w:rPr>
      <w:color w:val="0000FF" w:themeColor="hyperlink"/>
      <w:u w:val="single"/>
    </w:rPr>
  </w:style>
  <w:style w:type="paragraph" w:styleId="a4">
    <w:name w:val="No Spacing"/>
    <w:uiPriority w:val="1"/>
    <w:qFormat/>
    <w:rsid w:val="008D17E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17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D1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17E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D17EA"/>
    <w:rPr>
      <w:color w:val="0000FF" w:themeColor="hyperlink"/>
      <w:u w:val="single"/>
    </w:rPr>
  </w:style>
  <w:style w:type="paragraph" w:styleId="a4">
    <w:name w:val="No Spacing"/>
    <w:uiPriority w:val="1"/>
    <w:qFormat/>
    <w:rsid w:val="008D17EA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8D17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D1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1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7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h.kamr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2017-09-22T09:37:00Z</cp:lastPrinted>
  <dcterms:created xsi:type="dcterms:W3CDTF">2017-09-22T09:34:00Z</dcterms:created>
  <dcterms:modified xsi:type="dcterms:W3CDTF">2017-09-22T09:38:00Z</dcterms:modified>
</cp:coreProperties>
</file>